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F4B72" w14:textId="77777777" w:rsidR="00130774" w:rsidRDefault="00130774" w:rsidP="004F54D6">
      <w:pPr>
        <w:pStyle w:val="ListParagraph"/>
        <w:spacing w:before="240" w:after="360" w:line="312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1FC5D1" w14:textId="77777777" w:rsidR="00B73B6B" w:rsidRDefault="00B73B6B" w:rsidP="004F54D6">
      <w:pPr>
        <w:pStyle w:val="ListParagraph"/>
        <w:spacing w:before="240" w:after="360" w:line="312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PHIẾU KHẢO </w:t>
      </w:r>
      <w:r w:rsidR="004F54D6">
        <w:rPr>
          <w:rFonts w:ascii="Times New Roman" w:hAnsi="Times New Roman" w:cs="Times New Roman"/>
          <w:b/>
          <w:bCs/>
          <w:sz w:val="32"/>
          <w:szCs w:val="32"/>
        </w:rPr>
        <w:t xml:space="preserve">SÁT </w:t>
      </w:r>
      <w:r>
        <w:rPr>
          <w:rFonts w:ascii="Times New Roman" w:hAnsi="Times New Roman" w:cs="Times New Roman"/>
          <w:b/>
          <w:bCs/>
          <w:sz w:val="32"/>
          <w:szCs w:val="32"/>
        </w:rPr>
        <w:t>DÀNH CHO TỔ CHỨC</w:t>
      </w:r>
    </w:p>
    <w:p w14:paraId="2AE198B0" w14:textId="77777777" w:rsidR="00280591" w:rsidRDefault="00280591" w:rsidP="00280591">
      <w:pPr>
        <w:pStyle w:val="ListParagraph"/>
        <w:tabs>
          <w:tab w:val="left" w:pos="2790"/>
        </w:tabs>
        <w:spacing w:before="240" w:after="120" w:line="312" w:lineRule="auto"/>
        <w:rPr>
          <w:rFonts w:ascii="Times New Roman" w:hAnsi="Times New Roman" w:cs="Times New Roman"/>
          <w:bCs/>
        </w:rPr>
      </w:pPr>
    </w:p>
    <w:p w14:paraId="05F9B964" w14:textId="16216BB8" w:rsidR="00130774" w:rsidRPr="0044351A" w:rsidRDefault="00B95A26" w:rsidP="0044351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4351A">
        <w:rPr>
          <w:rFonts w:ascii="Times New Roman" w:hAnsi="Times New Roman" w:cs="Times New Roman"/>
          <w:sz w:val="24"/>
          <w:szCs w:val="24"/>
        </w:rPr>
        <w:t>Để kết nối</w:t>
      </w:r>
      <w:r w:rsidR="00B73B6B" w:rsidRPr="0044351A">
        <w:rPr>
          <w:rFonts w:ascii="Times New Roman" w:hAnsi="Times New Roman" w:cs="Times New Roman"/>
          <w:sz w:val="24"/>
          <w:szCs w:val="24"/>
        </w:rPr>
        <w:t xml:space="preserve"> và tham gia Trung tâm Kết nối Tri thức số, hệ thống thư viện số dùng chung của Việt Nam, quý Tổ chức</w:t>
      </w:r>
      <w:r w:rsidRPr="0044351A">
        <w:rPr>
          <w:rFonts w:ascii="Times New Roman" w:hAnsi="Times New Roman" w:cs="Times New Roman"/>
          <w:sz w:val="24"/>
          <w:szCs w:val="24"/>
        </w:rPr>
        <w:t xml:space="preserve"> </w:t>
      </w:r>
      <w:r w:rsidR="004F54D6" w:rsidRPr="0044351A">
        <w:rPr>
          <w:rFonts w:ascii="Times New Roman" w:hAnsi="Times New Roman" w:cs="Times New Roman"/>
          <w:sz w:val="24"/>
          <w:szCs w:val="24"/>
        </w:rPr>
        <w:t>vui lòng cung cấp các thông tin dướ</w:t>
      </w:r>
      <w:r w:rsidR="00B73B6B" w:rsidRPr="0044351A">
        <w:rPr>
          <w:rFonts w:ascii="Times New Roman" w:hAnsi="Times New Roman" w:cs="Times New Roman"/>
          <w:sz w:val="24"/>
          <w:szCs w:val="24"/>
        </w:rPr>
        <w:t xml:space="preserve">i đây và gửi về email </w:t>
      </w:r>
      <w:hyperlink r:id="rId7" w:history="1">
        <w:r w:rsidR="00B73B6B" w:rsidRPr="0044351A">
          <w:rPr>
            <w:rStyle w:val="Hyperlink"/>
            <w:rFonts w:ascii="Times New Roman" w:hAnsi="Times New Roman" w:cs="Times New Roman"/>
            <w:sz w:val="24"/>
            <w:szCs w:val="24"/>
          </w:rPr>
          <w:t>hotro@idk.org.vn</w:t>
        </w:r>
      </w:hyperlink>
      <w:r w:rsidR="00B73B6B" w:rsidRPr="004435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140"/>
        <w:gridCol w:w="5007"/>
      </w:tblGrid>
      <w:tr w:rsidR="004F54D6" w:rsidRPr="0044351A" w14:paraId="53BB460F" w14:textId="77777777" w:rsidTr="004F54D6">
        <w:tc>
          <w:tcPr>
            <w:tcW w:w="805" w:type="dxa"/>
          </w:tcPr>
          <w:p w14:paraId="0FC5A70F" w14:textId="0DF2EBF3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140" w:type="dxa"/>
          </w:tcPr>
          <w:p w14:paraId="2CA6B05C" w14:textId="6476D1F7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sz w:val="24"/>
                <w:szCs w:val="24"/>
              </w:rPr>
              <w:t>Nội dung yêu cầu</w:t>
            </w:r>
          </w:p>
        </w:tc>
        <w:tc>
          <w:tcPr>
            <w:tcW w:w="5007" w:type="dxa"/>
          </w:tcPr>
          <w:p w14:paraId="11C87EF5" w14:textId="5EB86A31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sz w:val="24"/>
                <w:szCs w:val="24"/>
              </w:rPr>
              <w:t>Thông tin cụ thể của Đơn vị</w:t>
            </w:r>
          </w:p>
        </w:tc>
      </w:tr>
      <w:tr w:rsidR="004F54D6" w:rsidRPr="0044351A" w14:paraId="167AAA64" w14:textId="77777777" w:rsidTr="00CD480D">
        <w:tc>
          <w:tcPr>
            <w:tcW w:w="805" w:type="dxa"/>
          </w:tcPr>
          <w:p w14:paraId="527B8B1C" w14:textId="2B60223D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147" w:type="dxa"/>
            <w:gridSpan w:val="2"/>
          </w:tcPr>
          <w:p w14:paraId="25F08067" w14:textId="3C175492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Thông tin về</w:t>
            </w:r>
            <w:r w:rsidR="00B73B6B"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Tổ chức</w:t>
            </w:r>
          </w:p>
        </w:tc>
      </w:tr>
      <w:tr w:rsidR="004F54D6" w:rsidRPr="0044351A" w14:paraId="2FF46F6D" w14:textId="77777777" w:rsidTr="004F54D6">
        <w:tc>
          <w:tcPr>
            <w:tcW w:w="805" w:type="dxa"/>
          </w:tcPr>
          <w:p w14:paraId="7AE76FED" w14:textId="7F8E0C9B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4140" w:type="dxa"/>
          </w:tcPr>
          <w:p w14:paraId="1BBDE0BE" w14:textId="7FC22C82" w:rsidR="004F54D6" w:rsidRPr="0044351A" w:rsidRDefault="00B73B6B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Tên Tổ chức</w:t>
            </w:r>
            <w:r w:rsidR="004F54D6" w:rsidRPr="00443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07" w:type="dxa"/>
          </w:tcPr>
          <w:p w14:paraId="5E63A66C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33E97522" w14:textId="77777777" w:rsidTr="004F54D6">
        <w:tc>
          <w:tcPr>
            <w:tcW w:w="805" w:type="dxa"/>
          </w:tcPr>
          <w:p w14:paraId="4F637B8B" w14:textId="76DBC506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4140" w:type="dxa"/>
          </w:tcPr>
          <w:p w14:paraId="36876042" w14:textId="2DA53B1C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Tên Thư viện:</w:t>
            </w:r>
          </w:p>
        </w:tc>
        <w:tc>
          <w:tcPr>
            <w:tcW w:w="5007" w:type="dxa"/>
          </w:tcPr>
          <w:p w14:paraId="028498E0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0DFA9A19" w14:textId="77777777" w:rsidTr="004F54D6">
        <w:tc>
          <w:tcPr>
            <w:tcW w:w="805" w:type="dxa"/>
          </w:tcPr>
          <w:p w14:paraId="1ACC2B90" w14:textId="3A4F43D9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4140" w:type="dxa"/>
          </w:tcPr>
          <w:p w14:paraId="25AFFC4B" w14:textId="475C7283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Đầu mối liên hệ:</w:t>
            </w:r>
          </w:p>
        </w:tc>
        <w:tc>
          <w:tcPr>
            <w:tcW w:w="5007" w:type="dxa"/>
          </w:tcPr>
          <w:p w14:paraId="6B6E9FF0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26056F81" w14:textId="77777777" w:rsidTr="007E2AB0">
        <w:tc>
          <w:tcPr>
            <w:tcW w:w="805" w:type="dxa"/>
          </w:tcPr>
          <w:p w14:paraId="75362685" w14:textId="59A782E6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147" w:type="dxa"/>
            <w:gridSpan w:val="2"/>
          </w:tcPr>
          <w:p w14:paraId="30FAF13D" w14:textId="3797002D" w:rsidR="004F54D6" w:rsidRPr="0044351A" w:rsidRDefault="004F54D6" w:rsidP="00B73B6B">
            <w:pPr>
              <w:spacing w:before="120" w:after="120" w:line="31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Thông tin </w:t>
            </w:r>
            <w:r w:rsidR="00B73B6B" w:rsidRPr="004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về Phần mềm quản lý tài nguyên số của Tổ chức</w:t>
            </w:r>
          </w:p>
        </w:tc>
      </w:tr>
      <w:tr w:rsidR="004F54D6" w:rsidRPr="0044351A" w14:paraId="1251B70A" w14:textId="77777777" w:rsidTr="004F54D6">
        <w:tc>
          <w:tcPr>
            <w:tcW w:w="805" w:type="dxa"/>
          </w:tcPr>
          <w:p w14:paraId="5D05CE66" w14:textId="7C9015AA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4140" w:type="dxa"/>
          </w:tcPr>
          <w:p w14:paraId="42CBFED0" w14:textId="37606A2E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Đường link website Thư viện</w:t>
            </w:r>
            <w:r w:rsidR="00B73B6B" w:rsidRPr="0044351A">
              <w:rPr>
                <w:rFonts w:ascii="Times New Roman" w:hAnsi="Times New Roman" w:cs="Times New Roman"/>
                <w:sz w:val="24"/>
                <w:szCs w:val="24"/>
              </w:rPr>
              <w:t xml:space="preserve"> (nếu có)</w:t>
            </w:r>
          </w:p>
        </w:tc>
        <w:tc>
          <w:tcPr>
            <w:tcW w:w="5007" w:type="dxa"/>
          </w:tcPr>
          <w:p w14:paraId="26FB50A6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5DFFCA20" w14:textId="77777777" w:rsidTr="004F54D6">
        <w:tc>
          <w:tcPr>
            <w:tcW w:w="805" w:type="dxa"/>
          </w:tcPr>
          <w:p w14:paraId="13BE5773" w14:textId="124CD67D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4140" w:type="dxa"/>
          </w:tcPr>
          <w:p w14:paraId="082D8550" w14:textId="765D68A1" w:rsidR="004F54D6" w:rsidRPr="0044351A" w:rsidRDefault="00B73B6B" w:rsidP="00B73B6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Tên P</w:t>
            </w:r>
            <w:r w:rsidR="004F54D6" w:rsidRPr="0044351A">
              <w:rPr>
                <w:rFonts w:ascii="Times New Roman" w:hAnsi="Times New Roman" w:cs="Times New Roman"/>
                <w:sz w:val="24"/>
                <w:szCs w:val="24"/>
              </w:rPr>
              <w:t>hần mề</w:t>
            </w: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m quản lý tài nguyên số</w:t>
            </w:r>
          </w:p>
        </w:tc>
        <w:tc>
          <w:tcPr>
            <w:tcW w:w="5007" w:type="dxa"/>
          </w:tcPr>
          <w:p w14:paraId="555FF9D2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3C" w:rsidRPr="0044351A" w14:paraId="70710056" w14:textId="77777777" w:rsidTr="004F54D6">
        <w:tc>
          <w:tcPr>
            <w:tcW w:w="805" w:type="dxa"/>
          </w:tcPr>
          <w:p w14:paraId="19355493" w14:textId="7B3D552E" w:rsidR="0092103C" w:rsidRPr="0044351A" w:rsidRDefault="0092103C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4140" w:type="dxa"/>
          </w:tcPr>
          <w:p w14:paraId="2DFA4E17" w14:textId="576508BA" w:rsidR="0092103C" w:rsidRPr="0044351A" w:rsidRDefault="0092103C" w:rsidP="00B73B6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Phiên bản phần mềm quản lý tài nguyên số</w:t>
            </w:r>
          </w:p>
        </w:tc>
        <w:tc>
          <w:tcPr>
            <w:tcW w:w="5007" w:type="dxa"/>
          </w:tcPr>
          <w:p w14:paraId="76929527" w14:textId="77777777" w:rsidR="0092103C" w:rsidRPr="0044351A" w:rsidRDefault="0092103C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44348623" w14:textId="77777777" w:rsidTr="004F54D6">
        <w:tc>
          <w:tcPr>
            <w:tcW w:w="805" w:type="dxa"/>
          </w:tcPr>
          <w:p w14:paraId="042BC5A2" w14:textId="3057194D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9210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1E4985A3" w14:textId="79349BF1" w:rsidR="004F54D6" w:rsidRPr="0044351A" w:rsidRDefault="004F54D6" w:rsidP="00B73B6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 xml:space="preserve">Đường link Phần mềm </w:t>
            </w:r>
            <w:r w:rsidR="00B73B6B" w:rsidRPr="0044351A">
              <w:rPr>
                <w:rFonts w:ascii="Times New Roman" w:hAnsi="Times New Roman" w:cs="Times New Roman"/>
                <w:sz w:val="24"/>
                <w:szCs w:val="24"/>
              </w:rPr>
              <w:t>quản lý tài nguyên số</w:t>
            </w:r>
          </w:p>
        </w:tc>
        <w:tc>
          <w:tcPr>
            <w:tcW w:w="5007" w:type="dxa"/>
          </w:tcPr>
          <w:p w14:paraId="05987105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52E9EE0C" w14:textId="77777777" w:rsidTr="004F54D6">
        <w:tc>
          <w:tcPr>
            <w:tcW w:w="805" w:type="dxa"/>
          </w:tcPr>
          <w:p w14:paraId="3258B2D0" w14:textId="7AAE53F0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92103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0FD0A01F" w14:textId="072225D3" w:rsidR="004F54D6" w:rsidRPr="0044351A" w:rsidRDefault="004F54D6" w:rsidP="00B73B6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 xml:space="preserve">Đường link OAI-PMH của </w:t>
            </w:r>
            <w:r w:rsidR="00B73B6B" w:rsidRPr="0044351A">
              <w:rPr>
                <w:rFonts w:ascii="Times New Roman" w:hAnsi="Times New Roman" w:cs="Times New Roman"/>
                <w:sz w:val="24"/>
                <w:szCs w:val="24"/>
              </w:rPr>
              <w:t>phần mềm quản lý tài nguyên số</w:t>
            </w:r>
          </w:p>
        </w:tc>
        <w:tc>
          <w:tcPr>
            <w:tcW w:w="5007" w:type="dxa"/>
          </w:tcPr>
          <w:p w14:paraId="519B6E79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D6" w:rsidRPr="0044351A" w14:paraId="284941D2" w14:textId="77777777" w:rsidTr="004F54D6">
        <w:tc>
          <w:tcPr>
            <w:tcW w:w="805" w:type="dxa"/>
          </w:tcPr>
          <w:p w14:paraId="6856173B" w14:textId="333739C4" w:rsidR="004F54D6" w:rsidRPr="0044351A" w:rsidRDefault="004F54D6" w:rsidP="004F54D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92103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49C627B2" w14:textId="3A806191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1A">
              <w:rPr>
                <w:rFonts w:ascii="Times New Roman" w:hAnsi="Times New Roman" w:cs="Times New Roman"/>
                <w:sz w:val="24"/>
                <w:szCs w:val="24"/>
              </w:rPr>
              <w:t>Số lượng tài liệu số</w:t>
            </w:r>
          </w:p>
        </w:tc>
        <w:tc>
          <w:tcPr>
            <w:tcW w:w="5007" w:type="dxa"/>
          </w:tcPr>
          <w:p w14:paraId="51EDBBC4" w14:textId="77777777" w:rsidR="004F54D6" w:rsidRPr="0044351A" w:rsidRDefault="004F54D6" w:rsidP="004F54D6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95BE1" w14:textId="77777777" w:rsidR="004F54D6" w:rsidRDefault="004F54D6" w:rsidP="004F54D6">
      <w:pPr>
        <w:pStyle w:val="ListParagraph"/>
        <w:spacing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3E68479" w14:textId="77777777" w:rsidR="004F54D6" w:rsidRPr="004F54D6" w:rsidRDefault="004F54D6" w:rsidP="004F54D6">
      <w:pPr>
        <w:pStyle w:val="ListParagraph"/>
        <w:spacing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4EC53B07" w14:textId="77777777" w:rsidR="005268CC" w:rsidRPr="00BB6FD7" w:rsidRDefault="005268CC" w:rsidP="00B95A26">
      <w:pPr>
        <w:pStyle w:val="ListParagraph"/>
        <w:tabs>
          <w:tab w:val="left" w:pos="2790"/>
        </w:tabs>
        <w:spacing w:before="240" w:after="120" w:line="312" w:lineRule="auto"/>
      </w:pPr>
    </w:p>
    <w:sectPr w:rsidR="005268CC" w:rsidRPr="00BB6FD7" w:rsidSect="00D72BBB">
      <w:headerReference w:type="default" r:id="rId8"/>
      <w:footerReference w:type="default" r:id="rId9"/>
      <w:pgSz w:w="11906" w:h="16838" w:code="9"/>
      <w:pgMar w:top="1080" w:right="720" w:bottom="1350" w:left="122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BF83" w14:textId="77777777" w:rsidR="005D7031" w:rsidRDefault="005D7031" w:rsidP="00DA0835">
      <w:pPr>
        <w:spacing w:after="0" w:line="240" w:lineRule="auto"/>
      </w:pPr>
      <w:r>
        <w:separator/>
      </w:r>
    </w:p>
  </w:endnote>
  <w:endnote w:type="continuationSeparator" w:id="0">
    <w:p w14:paraId="56C61A06" w14:textId="77777777" w:rsidR="005D7031" w:rsidRDefault="005D7031" w:rsidP="00DA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2706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1B455" w14:textId="2B32D401" w:rsidR="00937E0D" w:rsidRDefault="00937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5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4B629" w14:textId="35C2E180" w:rsidR="00F87853" w:rsidRDefault="00F87853" w:rsidP="00F878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630C" w14:textId="77777777" w:rsidR="005D7031" w:rsidRDefault="005D7031" w:rsidP="00DA0835">
      <w:pPr>
        <w:spacing w:after="0" w:line="240" w:lineRule="auto"/>
      </w:pPr>
      <w:r>
        <w:separator/>
      </w:r>
    </w:p>
  </w:footnote>
  <w:footnote w:type="continuationSeparator" w:id="0">
    <w:p w14:paraId="03AE4315" w14:textId="77777777" w:rsidR="005D7031" w:rsidRDefault="005D7031" w:rsidP="00DA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AFA" w14:textId="12D43CF4" w:rsidR="00F87853" w:rsidRDefault="00B73B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04C51" wp14:editId="529EBD97">
              <wp:simplePos x="0" y="0"/>
              <wp:positionH relativeFrom="column">
                <wp:posOffset>-529591</wp:posOffset>
              </wp:positionH>
              <wp:positionV relativeFrom="paragraph">
                <wp:posOffset>-33337</wp:posOffset>
              </wp:positionV>
              <wp:extent cx="5167313" cy="3454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7313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F3B95" w14:textId="57F78C83" w:rsidR="00F87853" w:rsidRPr="000472C4" w:rsidRDefault="00B73B6B" w:rsidP="00F87853">
                          <w:pPr>
                            <w:rPr>
                              <w:rFonts w:ascii="Cambria" w:hAnsi="Cambria"/>
                              <w:i/>
                              <w:iCs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iCs/>
                              <w:color w:val="FFFFFF" w:themeColor="background1"/>
                            </w:rPr>
                            <w:t>Phiếu khảo sát dành cho Tổ chức trước khi kết nối tới Trung tâm Kết nối Tri thức số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04C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1.7pt;margin-top:-2.6pt;width:406.9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" filled="f" stroked="f" strokeweight=".5pt">
              <v:textbox>
                <w:txbxContent>
                  <w:p w14:paraId="5EBF3B95" w14:textId="57F78C83" w:rsidR="00F87853" w:rsidRPr="000472C4" w:rsidRDefault="00B73B6B" w:rsidP="00F87853">
                    <w:pP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</w:pP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Phiếu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khảo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sát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dành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cho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Tổ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chức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trước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khi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kết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nối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tới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Trung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tâm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Kết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nối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Tri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thức</w:t>
                    </w:r>
                    <w:proofErr w:type="spellEnd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iCs/>
                        <w:color w:val="FFFFFF" w:themeColor="background1"/>
                      </w:rPr>
                      <w:t>số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72B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E18F5" wp14:editId="46E2B66E">
              <wp:simplePos x="0" y="0"/>
              <wp:positionH relativeFrom="column">
                <wp:posOffset>-1185901</wp:posOffset>
              </wp:positionH>
              <wp:positionV relativeFrom="paragraph">
                <wp:posOffset>-223596</wp:posOffset>
              </wp:positionV>
              <wp:extent cx="7969955" cy="666115"/>
              <wp:effectExtent l="0" t="0" r="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9955" cy="666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9097C" id="Rectangle 3" o:spid="_x0000_s1026" style="position:absolute;margin-left:-93.4pt;margin-top:-17.6pt;width:627.5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" fillcolor="#2f5496 [2404]" stroked="f" strokeweight="1pt"/>
          </w:pict>
        </mc:Fallback>
      </mc:AlternateContent>
    </w:r>
    <w:r w:rsidR="00F87853">
      <w:rPr>
        <w:noProof/>
      </w:rPr>
      <w:drawing>
        <wp:anchor distT="0" distB="0" distL="114300" distR="114300" simplePos="0" relativeHeight="251663360" behindDoc="0" locked="0" layoutInCell="1" allowOverlap="1" wp14:anchorId="662C34CB" wp14:editId="733308B2">
          <wp:simplePos x="0" y="0"/>
          <wp:positionH relativeFrom="column">
            <wp:posOffset>5223762</wp:posOffset>
          </wp:positionH>
          <wp:positionV relativeFrom="paragraph">
            <wp:posOffset>-175895</wp:posOffset>
          </wp:positionV>
          <wp:extent cx="1118078" cy="489905"/>
          <wp:effectExtent l="0" t="0" r="6350" b="5715"/>
          <wp:wrapNone/>
          <wp:docPr id="51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078" cy="48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548"/>
    <w:multiLevelType w:val="hybridMultilevel"/>
    <w:tmpl w:val="CE645214"/>
    <w:lvl w:ilvl="0" w:tplc="8FCAA9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C67"/>
    <w:multiLevelType w:val="hybridMultilevel"/>
    <w:tmpl w:val="9B42A756"/>
    <w:lvl w:ilvl="0" w:tplc="C6926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0E3A"/>
    <w:multiLevelType w:val="hybridMultilevel"/>
    <w:tmpl w:val="6D8E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2B7"/>
    <w:multiLevelType w:val="hybridMultilevel"/>
    <w:tmpl w:val="DFCE8C3C"/>
    <w:lvl w:ilvl="0" w:tplc="766A3C9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37404C"/>
    <w:multiLevelType w:val="hybridMultilevel"/>
    <w:tmpl w:val="1A88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7668E"/>
    <w:multiLevelType w:val="hybridMultilevel"/>
    <w:tmpl w:val="3C20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4F13"/>
    <w:multiLevelType w:val="hybridMultilevel"/>
    <w:tmpl w:val="E9EA3D24"/>
    <w:lvl w:ilvl="0" w:tplc="70DE69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4EAD"/>
    <w:multiLevelType w:val="hybridMultilevel"/>
    <w:tmpl w:val="74A2F342"/>
    <w:lvl w:ilvl="0" w:tplc="AD8694A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8D4E59"/>
    <w:multiLevelType w:val="hybridMultilevel"/>
    <w:tmpl w:val="87E4CD0A"/>
    <w:lvl w:ilvl="0" w:tplc="608C5B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50A2C"/>
    <w:multiLevelType w:val="hybridMultilevel"/>
    <w:tmpl w:val="1422DB6C"/>
    <w:lvl w:ilvl="0" w:tplc="D2DA93B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92017521">
    <w:abstractNumId w:val="2"/>
  </w:num>
  <w:num w:numId="2" w16cid:durableId="1060908875">
    <w:abstractNumId w:val="5"/>
  </w:num>
  <w:num w:numId="3" w16cid:durableId="553587945">
    <w:abstractNumId w:val="7"/>
  </w:num>
  <w:num w:numId="4" w16cid:durableId="1604265105">
    <w:abstractNumId w:val="4"/>
  </w:num>
  <w:num w:numId="5" w16cid:durableId="1775200269">
    <w:abstractNumId w:val="8"/>
  </w:num>
  <w:num w:numId="6" w16cid:durableId="802313340">
    <w:abstractNumId w:val="0"/>
  </w:num>
  <w:num w:numId="7" w16cid:durableId="2045864568">
    <w:abstractNumId w:val="6"/>
  </w:num>
  <w:num w:numId="8" w16cid:durableId="1379207016">
    <w:abstractNumId w:val="1"/>
  </w:num>
  <w:num w:numId="9" w16cid:durableId="566106975">
    <w:abstractNumId w:val="3"/>
  </w:num>
  <w:num w:numId="10" w16cid:durableId="2070885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1"/>
    <w:rsid w:val="00090830"/>
    <w:rsid w:val="00100BE9"/>
    <w:rsid w:val="00123748"/>
    <w:rsid w:val="00130774"/>
    <w:rsid w:val="001867D6"/>
    <w:rsid w:val="001B5B4B"/>
    <w:rsid w:val="001F1096"/>
    <w:rsid w:val="00280591"/>
    <w:rsid w:val="00311E9A"/>
    <w:rsid w:val="003479AE"/>
    <w:rsid w:val="00433A8A"/>
    <w:rsid w:val="004407CB"/>
    <w:rsid w:val="0044351A"/>
    <w:rsid w:val="004858E7"/>
    <w:rsid w:val="004B0984"/>
    <w:rsid w:val="004F54D6"/>
    <w:rsid w:val="005268CC"/>
    <w:rsid w:val="00584F27"/>
    <w:rsid w:val="005D1572"/>
    <w:rsid w:val="005D7031"/>
    <w:rsid w:val="0061557E"/>
    <w:rsid w:val="00647F6A"/>
    <w:rsid w:val="006540CF"/>
    <w:rsid w:val="006554DA"/>
    <w:rsid w:val="0069450F"/>
    <w:rsid w:val="006B5C52"/>
    <w:rsid w:val="00732403"/>
    <w:rsid w:val="00810E85"/>
    <w:rsid w:val="008A4326"/>
    <w:rsid w:val="00907D7D"/>
    <w:rsid w:val="0092103C"/>
    <w:rsid w:val="00937E0D"/>
    <w:rsid w:val="00A327D9"/>
    <w:rsid w:val="00A52D3F"/>
    <w:rsid w:val="00A750A0"/>
    <w:rsid w:val="00A867ED"/>
    <w:rsid w:val="00AF2E3E"/>
    <w:rsid w:val="00B033CB"/>
    <w:rsid w:val="00B1694E"/>
    <w:rsid w:val="00B73B6B"/>
    <w:rsid w:val="00B95A26"/>
    <w:rsid w:val="00BB6FD7"/>
    <w:rsid w:val="00C12A73"/>
    <w:rsid w:val="00D72BBB"/>
    <w:rsid w:val="00DA0835"/>
    <w:rsid w:val="00E21BB1"/>
    <w:rsid w:val="00E800B5"/>
    <w:rsid w:val="00EE0A07"/>
    <w:rsid w:val="00EE5754"/>
    <w:rsid w:val="00F76E25"/>
    <w:rsid w:val="00F87853"/>
    <w:rsid w:val="00FA382E"/>
    <w:rsid w:val="00FE2EC3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98A31"/>
  <w15:chartTrackingRefBased/>
  <w15:docId w15:val="{36F9A0A3-BAD8-44F9-B7D8-3F1A9784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35"/>
  </w:style>
  <w:style w:type="paragraph" w:styleId="Footer">
    <w:name w:val="footer"/>
    <w:basedOn w:val="Normal"/>
    <w:link w:val="FooterChar"/>
    <w:uiPriority w:val="99"/>
    <w:unhideWhenUsed/>
    <w:rsid w:val="00DA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35"/>
  </w:style>
  <w:style w:type="table" w:styleId="TableGrid">
    <w:name w:val="Table Grid"/>
    <w:basedOn w:val="TableNormal"/>
    <w:uiPriority w:val="39"/>
    <w:rsid w:val="00DA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52D3F"/>
    <w:rPr>
      <w:rFonts w:ascii="Quicksand-Light" w:hAnsi="Quicksand-Light" w:hint="default"/>
      <w:b w:val="0"/>
      <w:bCs w:val="0"/>
      <w:i w:val="0"/>
      <w:iCs w:val="0"/>
      <w:color w:val="FFFFFF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4858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tro@idk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hoai giang</cp:lastModifiedBy>
  <cp:revision>7</cp:revision>
  <cp:lastPrinted>2023-04-20T08:07:00Z</cp:lastPrinted>
  <dcterms:created xsi:type="dcterms:W3CDTF">2023-05-04T04:35:00Z</dcterms:created>
  <dcterms:modified xsi:type="dcterms:W3CDTF">2024-06-20T03:22:00Z</dcterms:modified>
</cp:coreProperties>
</file>